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9" w:rsidRDefault="00B66FB9" w:rsidP="00B66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FB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B9" w:rsidRDefault="00B66FB9" w:rsidP="00B66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1E" w:rsidRDefault="0076531E" w:rsidP="002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50A">
        <w:rPr>
          <w:rFonts w:ascii="Times New Roman" w:hAnsi="Times New Roman" w:cs="Times New Roman"/>
          <w:b/>
          <w:bCs/>
          <w:sz w:val="28"/>
          <w:szCs w:val="28"/>
        </w:rPr>
        <w:t>Как изменить вид разрешенного использования земельного участка</w:t>
      </w:r>
      <w:r w:rsidR="009F1C6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0388E" w:rsidRPr="00E5350A" w:rsidRDefault="0020388E" w:rsidP="002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A6" w:rsidRDefault="000F62B4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63051E" w:rsidRPr="00CF3CB2">
        <w:rPr>
          <w:rFonts w:ascii="Times New Roman" w:hAnsi="Times New Roman" w:cs="Times New Roman"/>
          <w:bCs/>
          <w:sz w:val="28"/>
          <w:szCs w:val="28"/>
        </w:rPr>
        <w:t>ерритория населенных пунктов</w:t>
      </w:r>
      <w:r w:rsidR="0076531E" w:rsidRPr="00CF3CB2">
        <w:rPr>
          <w:rFonts w:ascii="Times New Roman" w:hAnsi="Times New Roman" w:cs="Times New Roman"/>
          <w:bCs/>
          <w:sz w:val="28"/>
          <w:szCs w:val="28"/>
        </w:rPr>
        <w:t xml:space="preserve"> территориально поделена на зоны. Согласно Градостроительному кодексу</w:t>
      </w:r>
      <w:bookmarkStart w:id="0" w:name="_GoBack"/>
      <w:bookmarkEnd w:id="0"/>
      <w:r w:rsidR="00CF3CB2" w:rsidRPr="00CF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31E" w:rsidRPr="00CF3CB2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они называются - территориальные зоны. 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Территориальная зона – это область, которая имеет границы и для которой установлены определенные градостроительные регламенты. Для каждой такой территориальной зоны местные власти устанавливают правила: для чего можно использовать землю, какие объекты недвижимости можно строить, их параметры по высоте, отступы от границ земельного участка и пр</w:t>
      </w:r>
      <w:r w:rsidR="000F62B4">
        <w:rPr>
          <w:rFonts w:ascii="Times New Roman" w:hAnsi="Times New Roman" w:cs="Times New Roman"/>
          <w:bCs/>
          <w:sz w:val="28"/>
          <w:szCs w:val="28"/>
        </w:rPr>
        <w:t>очие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 параметры.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Цели использования земельного участка и тех объектов недвижимости, которые на нем расположены, в законодательстве называются виды разрешенного использования.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Вид разрешенного использования – это установленное в публичном порядке допустимое функциональное использование земельного участка, существующих и возводимых на нем капитальных объектов, т.е. тот вид деятельности, для ведения которой могут использоваться земельный участок и размещенные на нем объекты недвижимости.</w:t>
      </w:r>
    </w:p>
    <w:p w:rsidR="0076531E" w:rsidRPr="00CF3CB2" w:rsidRDefault="000F62B4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Виды разрешенного использования </w:t>
      </w:r>
      <w:r w:rsidR="0076531E" w:rsidRPr="00CF3CB2">
        <w:rPr>
          <w:rFonts w:ascii="Times New Roman" w:hAnsi="Times New Roman" w:cs="Times New Roman"/>
          <w:bCs/>
          <w:sz w:val="28"/>
          <w:szCs w:val="28"/>
        </w:rPr>
        <w:t xml:space="preserve">делятся </w:t>
      </w:r>
      <w:proofErr w:type="gramStart"/>
      <w:r w:rsidR="0076531E" w:rsidRPr="00CF3CB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6531E" w:rsidRPr="00CF3CB2">
        <w:rPr>
          <w:rFonts w:ascii="Times New Roman" w:hAnsi="Times New Roman" w:cs="Times New Roman"/>
          <w:bCs/>
          <w:sz w:val="28"/>
          <w:szCs w:val="28"/>
        </w:rPr>
        <w:t xml:space="preserve"> основные, вспомогательные и условно разрешенные. При этом вспомогательный вид можно выбрать только дополнительно к основному или условно разрешенному. Установить его вместо основного нельзя.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для конкретного муниципального образования, а также классификатором, утвержденным приказом Минэкономики России от 01.09.2014 № 540.</w:t>
      </w:r>
    </w:p>
    <w:p w:rsidR="0076531E" w:rsidRPr="00CF3CB2" w:rsidRDefault="00494FC4" w:rsidP="0020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</w:t>
      </w:r>
      <w:r w:rsidR="0076531E" w:rsidRPr="00CF3CB2">
        <w:rPr>
          <w:rFonts w:ascii="Times New Roman" w:hAnsi="Times New Roman" w:cs="Times New Roman"/>
          <w:bCs/>
          <w:sz w:val="28"/>
          <w:szCs w:val="28"/>
        </w:rPr>
        <w:t>– это документ, в котором содержаться градостроительные регламенты и карты территориального зонирования, который принимаются в каждом населенном пункте.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Чтобы узнать, как изменить вид разрешенного использования участка в данном муниципальном образовании, необходимо уточнить - </w:t>
      </w:r>
      <w:r w:rsidR="0063051E" w:rsidRPr="00CF3CB2">
        <w:rPr>
          <w:rFonts w:ascii="Times New Roman" w:hAnsi="Times New Roman" w:cs="Times New Roman"/>
          <w:bCs/>
          <w:sz w:val="28"/>
          <w:szCs w:val="28"/>
        </w:rPr>
        <w:t>утверждены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 ли </w:t>
      </w:r>
      <w:r w:rsidR="00494FC4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органом. Обычно такие правила утверждены. 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Так, согласно части 4 статьи 37 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>Градостроительно</w:t>
      </w:r>
      <w:r w:rsidR="00494FC4">
        <w:rPr>
          <w:rFonts w:ascii="Times New Roman" w:hAnsi="Times New Roman" w:cs="Times New Roman"/>
          <w:bCs/>
          <w:sz w:val="28"/>
          <w:szCs w:val="28"/>
        </w:rPr>
        <w:t>го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494FC4">
        <w:rPr>
          <w:rFonts w:ascii="Times New Roman" w:hAnsi="Times New Roman" w:cs="Times New Roman"/>
          <w:bCs/>
          <w:sz w:val="28"/>
          <w:szCs w:val="28"/>
        </w:rPr>
        <w:t>а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правообладатель земельного участка может самостоятельно выбирать основные и вспомогательные </w:t>
      </w:r>
      <w:r w:rsidR="00494FC4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CB2">
        <w:rPr>
          <w:rFonts w:ascii="Times New Roman" w:hAnsi="Times New Roman" w:cs="Times New Roman"/>
          <w:bCs/>
          <w:sz w:val="28"/>
          <w:szCs w:val="28"/>
        </w:rPr>
        <w:t>земельного участка без согласия органа местного самоуправления, если участок находится в частной собственности и расположен на территории, для которой утверждены правила землепользования и застройки.</w:t>
      </w:r>
      <w:r w:rsidR="0049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Изменение </w:t>
      </w:r>
      <w:r w:rsidR="00494FC4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использования</w:t>
      </w:r>
      <w:r w:rsidR="00494FC4" w:rsidRPr="00CF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C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земельного участка на вид, отнесенный к условно </w:t>
      </w:r>
      <w:proofErr w:type="gramStart"/>
      <w:r w:rsidRPr="00CF3CB2">
        <w:rPr>
          <w:rFonts w:ascii="Times New Roman" w:hAnsi="Times New Roman" w:cs="Times New Roman"/>
          <w:bCs/>
          <w:sz w:val="28"/>
          <w:szCs w:val="28"/>
        </w:rPr>
        <w:t>разрешенному</w:t>
      </w:r>
      <w:proofErr w:type="gramEnd"/>
      <w:r w:rsidRPr="00CF3CB2">
        <w:rPr>
          <w:rFonts w:ascii="Times New Roman" w:hAnsi="Times New Roman" w:cs="Times New Roman"/>
          <w:bCs/>
          <w:sz w:val="28"/>
          <w:szCs w:val="28"/>
        </w:rPr>
        <w:t>, возможно только на основании решения уполномоченного органа по результатам проведения общественных обсуждений или публичных слушаний.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Поскольку изменение разрешенного использования земельного участка осуществляется с использованием процедуры государственного кадастрового учета, следовательно, собственнику земельного участка необходимо обратиться с заявлением, в орган регистрации прав для установления выбранного вида разрешенного использования земельного участка. Заявитель также может представить по своему желанию, например, копию выписки из </w:t>
      </w:r>
      <w:r w:rsidR="00F6499A" w:rsidRPr="00CF3CB2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 w:rsidRPr="00CF3CB2">
        <w:rPr>
          <w:rFonts w:ascii="Times New Roman" w:hAnsi="Times New Roman" w:cs="Times New Roman"/>
          <w:bCs/>
          <w:sz w:val="28"/>
          <w:szCs w:val="28"/>
        </w:rPr>
        <w:t>, акт соответствующего органа о предоставлении разрешения на условно разрешенный вид использования. Данная государственная услуга предоставляется заявителям бесплатно.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Заявление можно подать в любой удобный офис приема документов Многофункционального центра «Мои документы» (далее – МФЦ). Со списком офисов приема документов МФЦ можно ознакомиться на сайте Росреестра по адресу: </w:t>
      </w:r>
      <w:hyperlink r:id="rId5" w:anchor="/offices" w:history="1">
        <w:r w:rsidRPr="00CF3CB2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https://lk.rosreestr.ru/#/offices</w:t>
        </w:r>
      </w:hyperlink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В случае принятия решений (актов) об изменении разрешенного использования земельного участка, органы государственной власти и органы местного самоуправления обязаны направлять соответствующие документы в орган регистрации прав для внесения соответствующих сведений в Единый государственный реестр недвижимости в порядке межведомственного информационного взаимодействия.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Однако есть случаи, когда нельзя изменить </w:t>
      </w:r>
      <w:r w:rsidR="00F6499A">
        <w:rPr>
          <w:rFonts w:ascii="Times New Roman" w:hAnsi="Times New Roman" w:cs="Times New Roman"/>
          <w:bCs/>
          <w:sz w:val="28"/>
          <w:szCs w:val="28"/>
        </w:rPr>
        <w:t>вид разрешенного использования</w:t>
      </w:r>
      <w:r w:rsidRPr="00CF3CB2">
        <w:rPr>
          <w:rFonts w:ascii="Times New Roman" w:hAnsi="Times New Roman" w:cs="Times New Roman"/>
          <w:bCs/>
          <w:sz w:val="28"/>
          <w:szCs w:val="28"/>
        </w:rPr>
        <w:t>:</w:t>
      </w:r>
    </w:p>
    <w:p w:rsidR="0076531E" w:rsidRPr="00CF3CB2" w:rsidRDefault="0076531E" w:rsidP="00203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- когда договор аренды земельного участка заключили на торгах;</w:t>
      </w:r>
    </w:p>
    <w:p w:rsidR="0076531E" w:rsidRPr="00CF3CB2" w:rsidRDefault="0076531E" w:rsidP="00203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- когда земельный участок дан в аренду для конкретного </w:t>
      </w:r>
      <w:r w:rsidR="00F6499A">
        <w:rPr>
          <w:rFonts w:ascii="Times New Roman" w:hAnsi="Times New Roman" w:cs="Times New Roman"/>
          <w:bCs/>
          <w:sz w:val="28"/>
          <w:szCs w:val="28"/>
        </w:rPr>
        <w:t>в</w:t>
      </w:r>
      <w:r w:rsidR="00F6499A" w:rsidRPr="00CF3CB2">
        <w:rPr>
          <w:rFonts w:ascii="Times New Roman" w:hAnsi="Times New Roman" w:cs="Times New Roman"/>
          <w:bCs/>
          <w:sz w:val="28"/>
          <w:szCs w:val="28"/>
        </w:rPr>
        <w:t>ид</w:t>
      </w:r>
      <w:r w:rsidR="00F6499A">
        <w:rPr>
          <w:rFonts w:ascii="Times New Roman" w:hAnsi="Times New Roman" w:cs="Times New Roman"/>
          <w:bCs/>
          <w:sz w:val="28"/>
          <w:szCs w:val="28"/>
        </w:rPr>
        <w:t>а</w:t>
      </w:r>
      <w:r w:rsidR="00F6499A" w:rsidRPr="00CF3CB2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</w:t>
      </w:r>
      <w:r w:rsidR="00257B85">
        <w:rPr>
          <w:rFonts w:ascii="Times New Roman" w:hAnsi="Times New Roman" w:cs="Times New Roman"/>
          <w:bCs/>
          <w:sz w:val="28"/>
          <w:szCs w:val="28"/>
        </w:rPr>
        <w:t>;</w:t>
      </w:r>
    </w:p>
    <w:p w:rsidR="0076531E" w:rsidRPr="00CF3CB2" w:rsidRDefault="0076531E" w:rsidP="00203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>- когда градостроительным регламентом, правилами землепользования и застройки для запрашиваемого ви</w:t>
      </w:r>
      <w:r w:rsidR="00257B85">
        <w:rPr>
          <w:rFonts w:ascii="Times New Roman" w:hAnsi="Times New Roman" w:cs="Times New Roman"/>
          <w:bCs/>
          <w:sz w:val="28"/>
          <w:szCs w:val="28"/>
        </w:rPr>
        <w:t>д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а использования установлены предельные размеры и параметры, которые не позволяют осуществлять деятельность </w:t>
      </w:r>
      <w:r w:rsidR="0063051E" w:rsidRPr="00CF3CB2">
        <w:rPr>
          <w:rFonts w:ascii="Times New Roman" w:hAnsi="Times New Roman" w:cs="Times New Roman"/>
          <w:bCs/>
          <w:sz w:val="28"/>
          <w:szCs w:val="28"/>
        </w:rPr>
        <w:t>согласно этому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B85">
        <w:rPr>
          <w:rFonts w:ascii="Times New Roman" w:hAnsi="Times New Roman" w:cs="Times New Roman"/>
          <w:bCs/>
          <w:sz w:val="28"/>
          <w:szCs w:val="28"/>
        </w:rPr>
        <w:t>в</w:t>
      </w:r>
      <w:r w:rsidR="00257B85" w:rsidRPr="00CF3CB2">
        <w:rPr>
          <w:rFonts w:ascii="Times New Roman" w:hAnsi="Times New Roman" w:cs="Times New Roman"/>
          <w:bCs/>
          <w:sz w:val="28"/>
          <w:szCs w:val="28"/>
        </w:rPr>
        <w:t>ид</w:t>
      </w:r>
      <w:r w:rsidR="00257B85">
        <w:rPr>
          <w:rFonts w:ascii="Times New Roman" w:hAnsi="Times New Roman" w:cs="Times New Roman"/>
          <w:bCs/>
          <w:sz w:val="28"/>
          <w:szCs w:val="28"/>
        </w:rPr>
        <w:t>у</w:t>
      </w:r>
      <w:r w:rsidR="00257B85" w:rsidRPr="00CF3CB2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</w:t>
      </w:r>
      <w:r w:rsidRPr="00CF3C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6531E" w:rsidRPr="00CF3CB2" w:rsidRDefault="0076531E" w:rsidP="002038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B2">
        <w:rPr>
          <w:rFonts w:ascii="Times New Roman" w:hAnsi="Times New Roman" w:cs="Times New Roman"/>
          <w:bCs/>
          <w:sz w:val="28"/>
          <w:szCs w:val="28"/>
        </w:rPr>
        <w:t xml:space="preserve">Также следует обратить внимание, что в результате изменения вида разрешенного использования земельного участка может измениться его кадастровая стоимость, что повлияет на размер земельного налога. </w:t>
      </w:r>
    </w:p>
    <w:p w:rsidR="0076531E" w:rsidRDefault="0076531E" w:rsidP="00203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88E" w:rsidRDefault="0020388E" w:rsidP="00203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88E" w:rsidRDefault="0020388E" w:rsidP="00203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FB9" w:rsidRPr="00AC094C" w:rsidRDefault="00B66FB9" w:rsidP="00B66F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66FB9" w:rsidRPr="00AC094C" w:rsidRDefault="00B66FB9" w:rsidP="00B66F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6531E" w:rsidRPr="0020388E" w:rsidRDefault="0076531E" w:rsidP="00E5350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31E" w:rsidRPr="00CF3CB2" w:rsidRDefault="0076531E" w:rsidP="00E535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31E" w:rsidRDefault="0076531E" w:rsidP="005206B2">
      <w:pPr>
        <w:rPr>
          <w:b/>
          <w:bCs/>
        </w:rPr>
      </w:pPr>
    </w:p>
    <w:sectPr w:rsidR="0076531E" w:rsidSect="002038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274"/>
    <w:rsid w:val="000F62B4"/>
    <w:rsid w:val="001022A6"/>
    <w:rsid w:val="001E07ED"/>
    <w:rsid w:val="0020388E"/>
    <w:rsid w:val="00257B85"/>
    <w:rsid w:val="00294274"/>
    <w:rsid w:val="00416184"/>
    <w:rsid w:val="00494FC4"/>
    <w:rsid w:val="005206B2"/>
    <w:rsid w:val="00523FCA"/>
    <w:rsid w:val="005D435A"/>
    <w:rsid w:val="0063051E"/>
    <w:rsid w:val="0076531E"/>
    <w:rsid w:val="009F1C67"/>
    <w:rsid w:val="00A518CD"/>
    <w:rsid w:val="00B66FB9"/>
    <w:rsid w:val="00CF3CB2"/>
    <w:rsid w:val="00E5350A"/>
    <w:rsid w:val="00F6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CA"/>
  </w:style>
  <w:style w:type="paragraph" w:styleId="1">
    <w:name w:val="heading 1"/>
    <w:basedOn w:val="a"/>
    <w:link w:val="10"/>
    <w:uiPriority w:val="9"/>
    <w:qFormat/>
    <w:rsid w:val="0052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5206B2"/>
  </w:style>
  <w:style w:type="character" w:customStyle="1" w:styleId="article-statcount">
    <w:name w:val="article-stat__count"/>
    <w:basedOn w:val="a0"/>
    <w:rsid w:val="005206B2"/>
  </w:style>
  <w:style w:type="paragraph" w:customStyle="1" w:styleId="article-renderblock">
    <w:name w:val="article-render__block"/>
    <w:basedOn w:val="a"/>
    <w:rsid w:val="0052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</dc:creator>
  <cp:lastModifiedBy>Напалкова</cp:lastModifiedBy>
  <cp:revision>8</cp:revision>
  <cp:lastPrinted>2020-12-09T08:40:00Z</cp:lastPrinted>
  <dcterms:created xsi:type="dcterms:W3CDTF">2020-12-02T02:53:00Z</dcterms:created>
  <dcterms:modified xsi:type="dcterms:W3CDTF">2020-12-09T08:40:00Z</dcterms:modified>
</cp:coreProperties>
</file>